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65CDE" w:rsidRDefault="000B224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
          <w:color w:val="auto"/>
          <w:sz w:val="32"/>
          <w:szCs w:val="32"/>
        </w:rPr>
      </w:pPr>
      <w:r>
        <w:rPr>
          <w:rFonts w:ascii="楷体" w:eastAsia="楷体" w:hAnsi="楷体" w:hint="eastAsia"/>
          <w:b/>
          <w:color w:val="auto"/>
          <w:sz w:val="32"/>
          <w:szCs w:val="32"/>
        </w:rPr>
        <w:t>附件一</w:t>
      </w:r>
    </w:p>
    <w:p w:rsidR="00565CDE" w:rsidRDefault="00565CD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jc w:val="center"/>
        <w:rPr>
          <w:rFonts w:ascii="楷体" w:eastAsia="楷体" w:hAnsi="楷体"/>
          <w:b/>
          <w:color w:val="auto"/>
          <w:sz w:val="32"/>
          <w:szCs w:val="32"/>
        </w:rPr>
      </w:pPr>
    </w:p>
    <w:p w:rsidR="00565CDE" w:rsidRDefault="000B224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jc w:val="center"/>
        <w:rPr>
          <w:rFonts w:ascii="楷体" w:eastAsia="楷体" w:hAnsi="楷体"/>
          <w:b/>
          <w:color w:val="auto"/>
          <w:sz w:val="32"/>
          <w:szCs w:val="32"/>
        </w:rPr>
      </w:pPr>
      <w:r>
        <w:rPr>
          <w:rFonts w:ascii="楷体" w:eastAsia="楷体" w:hAnsi="楷体" w:hint="eastAsia"/>
          <w:b/>
          <w:color w:val="auto"/>
          <w:sz w:val="32"/>
          <w:szCs w:val="32"/>
        </w:rPr>
        <w:t>数字版影片发行通知</w:t>
      </w:r>
    </w:p>
    <w:p w:rsidR="00565CDE" w:rsidRDefault="00565CD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p>
    <w:p w:rsidR="00565CDE" w:rsidRDefault="00CE70D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r w:rsidRPr="00CE70DE">
        <w:rPr>
          <w:rFonts w:ascii="楷体" w:eastAsia="楷体" w:hAnsi="楷体" w:hint="eastAsia"/>
          <w:color w:val="auto"/>
          <w:szCs w:val="24"/>
        </w:rPr>
        <w:t>致：温州雁荡电影院线有限公司（“贵方”或“乙方”）：</w:t>
      </w:r>
    </w:p>
    <w:p w:rsidR="00565CDE" w:rsidRDefault="00565CD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p>
    <w:p w:rsidR="00565CDE" w:rsidRDefault="002B6882">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firstLineChars="200" w:firstLine="480"/>
        <w:rPr>
          <w:rFonts w:ascii="楷体" w:eastAsia="楷体" w:hAnsi="楷体"/>
          <w:color w:val="auto"/>
          <w:szCs w:val="24"/>
        </w:rPr>
      </w:pPr>
      <w:r w:rsidRPr="002B6882">
        <w:rPr>
          <w:rFonts w:ascii="楷体" w:eastAsia="楷体" w:hAnsi="楷体" w:hint="eastAsia"/>
          <w:color w:val="auto"/>
          <w:szCs w:val="24"/>
        </w:rPr>
        <w:t>根据贵我双方已经签订的《数字版影片分账发行放映合同》（以下简称“</w:t>
      </w:r>
      <w:r w:rsidRPr="0053332E">
        <w:rPr>
          <w:rFonts w:ascii="楷体" w:eastAsia="楷体" w:hAnsi="楷体" w:hint="eastAsia"/>
          <w:b/>
          <w:color w:val="auto"/>
          <w:szCs w:val="24"/>
        </w:rPr>
        <w:t>总发行合同</w:t>
      </w:r>
      <w:r w:rsidRPr="002B6882">
        <w:rPr>
          <w:rFonts w:ascii="楷体" w:eastAsia="楷体" w:hAnsi="楷体" w:hint="eastAsia"/>
          <w:color w:val="auto"/>
          <w:szCs w:val="24"/>
        </w:rPr>
        <w:t>”）和排片计划，我公司即将在</w:t>
      </w:r>
      <w:r w:rsidR="00B43BAA" w:rsidRPr="00B43BAA">
        <w:rPr>
          <w:rFonts w:ascii="楷体" w:eastAsia="楷体" w:hAnsi="楷体"/>
          <w:color w:val="auto"/>
          <w:szCs w:val="24"/>
        </w:rPr>
        <w:t>全国</w:t>
      </w:r>
      <w:r w:rsidRPr="002B6882">
        <w:rPr>
          <w:rFonts w:ascii="楷体" w:eastAsia="楷体" w:hAnsi="楷体" w:hint="eastAsia"/>
          <w:color w:val="auto"/>
          <w:szCs w:val="24"/>
        </w:rPr>
        <w:t>数字影院发行影片《只想比你多活一天》，现就该影片的发行和放映工作具体通知（以下简称“</w:t>
      </w:r>
      <w:r w:rsidRPr="0053332E">
        <w:rPr>
          <w:rFonts w:ascii="楷体" w:eastAsia="楷体" w:hAnsi="楷体" w:hint="eastAsia"/>
          <w:b/>
          <w:color w:val="auto"/>
          <w:szCs w:val="24"/>
        </w:rPr>
        <w:t>本通知</w:t>
      </w:r>
      <w:r w:rsidRPr="002B6882">
        <w:rPr>
          <w:rFonts w:ascii="楷体" w:eastAsia="楷体" w:hAnsi="楷体" w:hint="eastAsia"/>
          <w:color w:val="auto"/>
          <w:szCs w:val="24"/>
        </w:rPr>
        <w:t>”）如下：</w:t>
      </w:r>
    </w:p>
    <w:p w:rsidR="00565CDE" w:rsidRDefault="00565CD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p>
    <w:p w:rsidR="00565CDE" w:rsidRDefault="000B224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r>
        <w:rPr>
          <w:rFonts w:ascii="楷体" w:eastAsia="楷体" w:hAnsi="楷体" w:hint="eastAsia"/>
          <w:color w:val="auto"/>
          <w:szCs w:val="24"/>
        </w:rPr>
        <w:t>一、</w:t>
      </w:r>
      <w:r>
        <w:rPr>
          <w:rFonts w:ascii="楷体" w:eastAsia="楷体" w:hAnsi="楷体" w:hint="eastAsia"/>
          <w:b/>
          <w:color w:val="auto"/>
          <w:szCs w:val="24"/>
        </w:rPr>
        <w:t>影片概况</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中文片名：</w:t>
      </w:r>
      <w:r w:rsidR="00B75976">
        <w:rPr>
          <w:rFonts w:ascii="楷体" w:eastAsia="楷体" w:hAnsi="楷体" w:hint="eastAsia"/>
          <w:lang w:eastAsia="zh-CN"/>
        </w:rPr>
        <w:t>只想比你多活一天</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外文片名：JUST WANT TO LIVE ONE MORE DAY THAN YOU</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国 别：中国</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类 型：故事片</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片 长：89分钟</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幕 幅：遮幅</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声 制：5.1</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语 别：国语</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发行版本：数字2D</w:t>
      </w:r>
    </w:p>
    <w:p w:rsid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排 次 号：001106762023</w:t>
      </w:r>
    </w:p>
    <w:p w:rsidR="00420B1E" w:rsidRPr="0083202D" w:rsidRDefault="00420B1E" w:rsidP="0083202D">
      <w:pPr>
        <w:spacing w:line="320" w:lineRule="exact"/>
        <w:ind w:leftChars="60" w:left="1418" w:hangingChars="531" w:hanging="1274"/>
        <w:rPr>
          <w:rFonts w:ascii="楷体" w:eastAsia="楷体" w:hAnsi="楷体"/>
          <w:lang w:eastAsia="zh-CN"/>
        </w:rPr>
      </w:pPr>
      <w:r w:rsidRPr="00420B1E">
        <w:rPr>
          <w:rFonts w:ascii="楷体" w:eastAsia="楷体" w:hAnsi="楷体" w:hint="eastAsia"/>
          <w:lang w:eastAsia="zh-CN"/>
        </w:rPr>
        <w:t>最低场次：【*】</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票房结算标准：1、 版权方、投资方、制片方和发行方根据生产经营成本和市场供需状况，按照全国各城市票价水平， 将城市分为【2 】类：</w:t>
        <w:br/>
        <w:t>A类： 一线城市【4】个：【北京、上海、广州、深圳】，B 类：除A 类以外的所有城市；</w:t>
        <w:br/>
        <w:t>2、 结算标准为以下每人次票价：数字 2D:A 类【30】元/人.次，B 类【25】元/人.次；</w:t>
        <w:br/>
        <w:t>（特别说明：以上仅为结算标准，电影票价属于市场调节价，销售价格由影院自行制定）</w:t>
        <w:br/>
        <w:t>贵方应按照不低于该影片票房结算标准与我司进行结算，如实际终端电影销售票价高于票房结算标准的，则以实际终端电影售票价结算为准，我司对院线、影院向观众销售的票价不做任何限定，票价完全市场化。</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统计结算：使用中影数字放映设备的影院，统计票房应同时报给华影公司和中数，并与中数进行结算。未使用中影数字放映设备的院线或影院，票房报给华影公司，并与华影公司结算。</w:t>
      </w:r>
    </w:p>
    <w:p w:rsid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出 品：北京龙眼之光影业有限责任公司</w:t>
      </w:r>
    </w:p>
    <w:p w:rsidR="00FA0FAB" w:rsidRPr="0083202D" w:rsidRDefault="00FA0FAB" w:rsidP="0083202D">
      <w:pPr>
        <w:spacing w:line="320" w:lineRule="exact"/>
        <w:ind w:leftChars="60" w:left="1418" w:hangingChars="531" w:hanging="1274"/>
        <w:rPr>
          <w:rFonts w:ascii="楷体" w:eastAsia="楷体" w:hAnsi="楷体"/>
          <w:lang w:eastAsia="zh-CN"/>
        </w:rPr>
      </w:pPr>
      <w:r w:rsidRPr="00FA0FAB">
        <w:rPr>
          <w:rFonts w:ascii="楷体" w:eastAsia="楷体" w:hAnsi="楷体" w:hint="eastAsia"/>
          <w:lang w:eastAsia="zh-CN"/>
        </w:rPr>
        <w:t>联合出品：</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发 行：北京龙眼之光影业有限责任公司</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联合发行：华夏电影发行有限责任公司</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硬盘制作：北京千朗文化传媒有限公司</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密钥制作：中影华夏聚合（北京）科技有限公司</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密钥下载：https://www.zyhxjh.com</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上映日期：2026年04月02日</w:t>
      </w:r>
      <w:r w:rsidR="00047232" w:rsidRPr="00047232">
        <w:rPr>
          <w:rFonts w:ascii="楷体" w:eastAsia="楷体" w:hAnsi="楷体"/>
          <w:lang w:eastAsia="zh-CN"/>
        </w:rPr>
        <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首轮密钥期限：</w:t>
      </w:r>
      <w:r w:rsidR="008413D9" w:rsidRPr="008413D9">
        <w:rPr>
          <w:rFonts w:ascii="楷体" w:eastAsia="楷体" w:hAnsi="楷体" w:hint="eastAsia"/>
          <w:lang w:eastAsia="zh-CN"/>
        </w:rPr>
        <w:t>2026年04月02日</w:t>
      </w:r>
      <w:r w:rsidR="00047232" w:rsidRPr="00047232">
        <w:rPr>
          <w:rFonts w:ascii="楷体" w:eastAsia="楷体" w:hAnsi="楷体"/>
          <w:lang w:eastAsia="zh-CN"/>
        </w:rPr>
        <w:t/>
      </w:r>
      <w:r w:rsidR="008413D9" w:rsidRPr="008413D9">
        <w:rPr>
          <w:rFonts w:ascii="楷体" w:eastAsia="楷体" w:hAnsi="楷体" w:hint="eastAsia"/>
          <w:lang w:eastAsia="zh-CN"/>
        </w:rPr>
        <w:t xml:space="preserve"> - 2026年05月01日</w:t>
      </w:r>
      <w:r w:rsidR="00047232" w:rsidRPr="00047232">
        <w:rPr>
          <w:rFonts w:ascii="楷体" w:eastAsia="楷体" w:hAnsi="楷体"/>
          <w:lang w:eastAsia="zh-CN"/>
        </w:rPr>
        <w:t/>
      </w:r>
      <w:r w:rsidR="008413D9" w:rsidRPr="0083202D">
        <w:rPr>
          <w:rFonts w:ascii="楷体" w:eastAsia="楷体" w:hAnsi="楷体"/>
          <w:lang w:eastAsia="zh-CN"/>
        </w:rPr>
        <w:t xml:space="preserve"> </w:t>
      </w:r>
    </w:p>
    <!--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延期密钥期限：</w:t>
      </w:r>
      <w:r w:rsidR="008413D9" w:rsidRPr="008413D9">
        <w:rPr>
          <w:rFonts w:ascii="楷体" w:eastAsia="楷体" w:hAnsi="楷体" w:hint="eastAsia"/>
          <w:lang w:eastAsia="zh-CN"/>
        </w:rPr>
        <w:t>年月日</w:t>
      </w:r>
      <w:r w:rsidR="00047232" w:rsidRPr="00047232">
        <w:rPr>
          <w:rFonts w:ascii="楷体" w:eastAsia="楷体" w:hAnsi="楷体"/>
          <w:lang w:eastAsia="zh-CN"/>
        </w:rPr>
        <w:t></w:t>
      </w:r>
      <w:r w:rsidR="008413D9" w:rsidRPr="008413D9">
        <w:rPr>
          <w:rFonts w:ascii="楷体" w:eastAsia="楷体" w:hAnsi="楷体" w:hint="eastAsia"/>
          <w:lang w:eastAsia="zh-CN"/>
        </w:rPr>
        <w:t xml:space="preserve"> - 年月日</w:t>
      </w:r>
      <w:r w:rsidR="00047232" w:rsidRPr="00047232">
        <w:rPr>
          <w:rFonts w:ascii="楷体" w:eastAsia="楷体" w:hAnsi="楷体"/>
          <w:lang w:eastAsia="zh-CN"/>
        </w:rPr>
        <w:t></w:t>
      </w:r>
      <w:r w:rsidR="008413D9" w:rsidRPr="0083202D">
        <w:rPr>
          <w:rFonts w:ascii="楷体" w:eastAsia="楷体" w:hAnsi="楷体"/>
          <w:lang w:eastAsia="zh-CN"/>
        </w:rPr>
        <w:t xml:space="preserve"> </w:t>
      </w:r>
    </w:p>
    -->
    <!--
    <w:p w:rsid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本影片密钥采用分段发布：</w:t>
      </w:r>
      <w:r>
        <w:rPr>
          <w:rFonts w:ascii="楷体" w:eastAsia="楷体" w:hAnsi="楷体"/>
          <w:lang w:eastAsia="zh-CN"/>
        </w:rPr>
        <w:br/>
      </w:r>
      <w:r w:rsidRPr="0083202D">
        <w:rPr>
          <w:rFonts w:ascii="楷体" w:eastAsia="楷体" w:hAnsi="楷体"/>
          <w:lang w:eastAsia="zh-CN"/>
        </w:rPr>
        <w:t></w:t>
      </w:r>
    </w:p>
    -->
    <w:p w:rsid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影片数字硬盘原价及赔偿标准：</w:t>
      </w:r>
      <w:r>
        <w:rPr>
          <w:rFonts w:ascii="楷体" w:eastAsia="楷体" w:hAnsi="楷体"/>
          <w:lang w:eastAsia="zh-CN"/>
        </w:rPr>
        <w:br/>
      </w:r>
      <w:r w:rsidRPr="0083202D">
        <w:rPr>
          <w:rFonts w:ascii="楷体" w:eastAsia="楷体" w:hAnsi="楷体"/>
          <w:lang w:eastAsia="zh-CN"/>
        </w:rPr>
        <w:t>乙方及所属影院保证做好影片数字硬盘的寄送、维护工作：乙方负责将甲方寄来的影片数字硬盘及时发至所属影院（甲方直接向影院提供影片数字硬盘的除外），运费由乙方承担或所属影院承担；在影片首映日后3日内乙方或所属影院将影片数字硬盘以特快专递方式寄回甲方，运费由乙方或所属影院承担；影片数字硬盘发生损坏或丢失由乙方和所属影院照价赔偿，赔偿额包括包装盒200元、移动硬盘800元。影片首映日起30日内，乙方及所属影院未将硬盘寄送至甲方，按丢失硬盘处理。</w:t>
      </w:r>
    </w:p>
    <w:p w:rsidR="00565CDE" w:rsidRDefault="000B224A" w:rsidP="0083202D">
      <w:pPr>
        <w:spacing w:line="320" w:lineRule="exact"/>
        <w:rPr>
          <w:rFonts w:ascii="楷体" w:eastAsia="楷体" w:hAnsi="楷体"/>
          <w:b/>
          <w:lang w:eastAsia="zh-CN"/>
        </w:rPr>
      </w:pPr>
      <w:r>
        <w:rPr>
          <w:rFonts w:ascii="楷体" w:eastAsia="楷体" w:hAnsi="楷体" w:hint="eastAsia"/>
          <w:b/>
          <w:lang w:eastAsia="zh-CN"/>
        </w:rPr>
        <w:lastRenderedPageBreak/>
        <w:t>二、分账比例</w:t>
      </w:r>
    </w:p>
    <w:p w:rsidR="00565CDE" w:rsidRDefault="000B224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firstLineChars="200" w:firstLine="480"/>
        <w:rPr>
          <w:rFonts w:ascii="楷体" w:eastAsia="楷体" w:hAnsi="楷体"/>
          <w:color w:val="auto"/>
          <w:szCs w:val="24"/>
        </w:rPr>
      </w:pPr>
      <w:r>
        <w:rPr>
          <w:rFonts w:ascii="楷体" w:eastAsia="楷体" w:hAnsi="楷体" w:hint="eastAsia"/>
        </w:rPr>
        <w:t xml:space="preserve">甲方： </w:t>
      </w:r>
      <w:r w:rsidR="008C21B9" w:rsidRPr="008C21B9">
        <w:rPr>
          <w:rFonts w:ascii="楷体" w:eastAsia="楷体" w:hAnsi="楷体"/>
        </w:rPr>
        <w:t>43</w:t>
      </w:r>
      <w:r>
        <w:rPr>
          <w:rFonts w:ascii="楷体" w:eastAsia="楷体" w:hAnsi="楷体" w:hint="eastAsia"/>
        </w:rPr>
        <w:t xml:space="preserve">% ，乙方： </w:t>
      </w:r>
      <w:r w:rsidR="008C21B9" w:rsidRPr="008C21B9">
        <w:rPr>
          <w:rFonts w:ascii="楷体" w:eastAsia="楷体" w:hAnsi="楷体"/>
        </w:rPr>
        <w:t>57</w:t>
      </w:r>
      <w:r>
        <w:rPr>
          <w:rFonts w:ascii="楷体" w:eastAsia="楷体" w:hAnsi="楷体" w:hint="eastAsia"/>
        </w:rPr>
        <w:t>% </w:t>
      </w:r>
    </w:p>
    <w:p w:rsidR="00565CDE" w:rsidRDefault="000B224A">
      <w:pPr>
        <w:numPr>
          <w:ilvl w:val="0"/>
          <w:numId w:val="1"/>
        </w:numPr>
        <w:spacing w:line="320" w:lineRule="exact"/>
        <w:rPr>
          <w:rFonts w:ascii="楷体" w:eastAsia="楷体" w:hAnsi="楷体" w:cs="宋体"/>
          <w:b/>
          <w:bCs/>
          <w:lang w:eastAsia="zh-CN"/>
        </w:rPr>
      </w:pPr>
      <w:r>
        <w:rPr>
          <w:rFonts w:ascii="楷体" w:eastAsia="楷体" w:hAnsi="楷体" w:cs="宋体" w:hint="eastAsia"/>
          <w:b/>
          <w:bCs/>
          <w:lang w:eastAsia="zh-CN"/>
        </w:rPr>
        <w:t>故事梗概</w:t>
      </w:r>
    </w:p>
    <w:p w:rsidR="00685E3B" w:rsidRDefault="00685E3B" w:rsidP="00685E3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leftChars="177" w:left="425"/>
        <w:rPr>
          <w:rFonts w:ascii="楷体" w:eastAsia="楷体" w:hAnsi="楷体" w:cs="宋体"/>
          <w:bCs/>
          <w:color w:val="auto"/>
          <w:szCs w:val="24"/>
        </w:rPr>
      </w:pPr>
      <w:r w:rsidRPr="00685E3B">
        <w:rPr>
          <w:rFonts w:ascii="楷体" w:eastAsia="楷体" w:hAnsi="楷体" w:cs="宋体"/>
          <w:bCs/>
          <w:color w:val="auto"/>
          <w:szCs w:val="24"/>
        </w:rPr>
        <w:t>身患绝症不久于人世的安老师和患有严重自闭症的儿子独自生活在都市里。三十多年来，在无望  的日子里，安老师倾心照料儿子，幻想着他有一天能醒来。为了让儿子有一天能融入社会的生活，在未 来漫长人生的路上，少一些灾难困苦，能活得有点尊严，不再被人们看成傻子，精神病和疯子……她不 厌其烦教儿子去掌握生活技能，可38岁的儿子依旧生活无法自理，依旧活在自己的世界中，对外界依  旧茫然无知。儿子言语的模仿，鹦鹉学舌，让人啼笑皆非，被视为傻子、神经病；原始本能的冲动，又 被视为流氓。无端的施暴，本能的冲动搅得四邻不安 ……</w:t>
        <w:br/>
        <w:t>忙着托孤的安老师，因一场车祸夺走了儿子的生命，也为她的残年画上句号。</w:t>
      </w:r>
    </w:p>
    <w:p w:rsidR="00565CDE" w:rsidRPr="009B0ED4" w:rsidRDefault="000B224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
          <w:color w:val="auto"/>
          <w:szCs w:val="24"/>
        </w:rPr>
      </w:pPr>
      <w:r>
        <w:rPr>
          <w:rFonts w:ascii="楷体" w:eastAsia="楷体" w:hAnsi="楷体" w:hint="eastAsia"/>
          <w:b/>
          <w:color w:val="auto"/>
          <w:szCs w:val="24"/>
        </w:rPr>
        <w:t>四、</w:t>
      </w:r>
      <w:r w:rsidR="009B0ED4" w:rsidRPr="009B0ED4">
        <w:rPr>
          <w:rFonts w:ascii="楷体" w:eastAsia="楷体" w:hAnsi="楷体" w:hint="eastAsia"/>
          <w:b/>
          <w:color w:val="auto"/>
          <w:szCs w:val="24"/>
        </w:rPr>
        <w:t>卖点分析</w:t>
      </w:r>
    </w:p>
    <w:p w:rsidR="00C141D0" w:rsidRDefault="00C141D0" w:rsidP="00C141D0">
      <w:pPr>
        <w:spacing w:line="320" w:lineRule="exact"/>
        <w:ind w:leftChars="59" w:left="142" w:firstLine="2"/>
        <w:rPr>
          <w:rFonts w:ascii="楷体" w:eastAsia="楷体" w:hAnsi="楷体"/>
        </w:rPr>
      </w:pPr>
      <w:r w:rsidRPr="00C141D0">
        <w:rPr>
          <w:rFonts w:ascii="楷体" w:eastAsia="楷体" w:hAnsi="楷体"/>
        </w:rPr>
        <w:t>1、现实题材、直击社会关注点：</w:t>
        <w:br/>
        <w:t>电影深度的讲述了自闭症家庭完整生活的影片，感染力强、强共鸣、强刺激、强共情。</w:t>
        <w:br/>
        <w:t>2、震撼心灵的音乐：</w:t>
        <w:br/>
        <w:t>这也是一部电影音乐会，无论你身处哪个年龄段都能享受到由国际首席交响乐团中国爱乐乐团打造 的震撼心灵、催泪走心的乐章!</w:t>
      </w:r>
    </w:p>
    <w:p w:rsidR="009B0ED4" w:rsidRDefault="009B0ED4" w:rsidP="009B0ED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r>
        <w:rPr>
          <w:rFonts w:ascii="楷体" w:eastAsia="楷体" w:hAnsi="楷体" w:hint="eastAsia"/>
          <w:b/>
          <w:color w:val="auto"/>
          <w:szCs w:val="24"/>
        </w:rPr>
        <w:t>五、主创简介（主创名单以海报为准）</w:t>
      </w:r>
    </w:p>
    <w:p w:rsidR="009B0ED4" w:rsidRDefault="009B0ED4" w:rsidP="009B0ED4">
      <w:pPr>
        <w:spacing w:line="320" w:lineRule="exact"/>
        <w:ind w:leftChars="59" w:left="142" w:firstLine="2"/>
        <w:rPr>
          <w:rFonts w:ascii="楷体" w:eastAsia="楷体" w:hAnsi="楷体"/>
          <w:lang w:eastAsia="zh-CN"/>
        </w:rPr>
      </w:pPr>
      <w:r w:rsidRPr="009F0C45">
        <w:rPr>
          <w:rFonts w:ascii="楷体" w:eastAsia="楷体" w:hAnsi="楷体"/>
          <w:lang w:eastAsia="zh-CN"/>
        </w:rPr>
        <w:t>导演：计林</w:t>
        <w:br/>
        <w:t>主演：计林、张卓铭</w:t>
      </w:r>
    </w:p>
    <w:p w:rsidR="00565CDE" w:rsidRDefault="009B0ED4" w:rsidP="0053153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
          <w:color w:val="auto"/>
          <w:szCs w:val="24"/>
        </w:rPr>
      </w:pPr>
      <w:r>
        <w:rPr>
          <w:rFonts w:ascii="楷体" w:eastAsia="楷体" w:hAnsi="楷体" w:hint="eastAsia"/>
          <w:b/>
          <w:color w:val="auto"/>
          <w:szCs w:val="24"/>
        </w:rPr>
        <w:t>六</w:t>
      </w:r>
      <w:r w:rsidR="000B224A">
        <w:rPr>
          <w:rFonts w:ascii="楷体" w:eastAsia="楷体" w:hAnsi="楷体" w:hint="eastAsia"/>
          <w:b/>
          <w:color w:val="auto"/>
          <w:szCs w:val="24"/>
        </w:rPr>
        <w:t>、宣传品</w:t>
      </w:r>
      <w:bookmarkStart w:id="0" w:name="_GoBack"/>
      <w:bookmarkEnd w:id="0"/>
    </w:p>
    <w:p w:rsidR="00681F89" w:rsidRDefault="00681F89" w:rsidP="00F67481">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leftChars="59" w:left="142"/>
        <w:rPr>
          <w:rFonts w:ascii="楷体" w:eastAsia="楷体" w:hAnsi="楷体"/>
          <w:color w:val="auto"/>
          <w:szCs w:val="24"/>
        </w:rPr>
      </w:pPr>
      <w:r w:rsidRPr="00681F89">
        <w:rPr>
          <w:rFonts w:ascii="楷体" w:eastAsia="楷体" w:hAnsi="楷体" w:hint="eastAsia"/>
          <w:color w:val="auto"/>
          <w:szCs w:val="24"/>
        </w:rPr>
        <w:t>本片宣传品：链接：https://pan.baidu.com/s/1y-PjgvKKNxWoEGV2RwiSEA?pwd=5vfw</w:t>
        <w:br/>
        <w:t>提取码：5vfw</w:t>
      </w:r>
    </w:p>
    <w:p w:rsidR="00565CDE" w:rsidRDefault="005C480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
          <w:color w:val="auto"/>
          <w:szCs w:val="24"/>
        </w:rPr>
      </w:pPr>
      <w:r>
        <w:rPr>
          <w:rFonts w:ascii="楷体" w:eastAsia="楷体" w:hAnsi="楷体" w:hint="eastAsia"/>
          <w:b/>
          <w:color w:val="auto"/>
          <w:szCs w:val="24"/>
        </w:rPr>
        <w:t>七</w:t>
      </w:r>
      <w:r w:rsidR="000B224A">
        <w:rPr>
          <w:rFonts w:ascii="楷体" w:eastAsia="楷体" w:hAnsi="楷体" w:hint="eastAsia"/>
          <w:b/>
          <w:color w:val="auto"/>
          <w:szCs w:val="24"/>
        </w:rPr>
        <w:t>、其他事宜</w:t>
      </w:r>
    </w:p>
    <w:p w:rsidR="00C141D0" w:rsidRDefault="00C141D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Cs/>
          <w:color w:val="auto"/>
          <w:szCs w:val="24"/>
        </w:rPr>
      </w:pPr>
      <w:r>
        <w:rPr>
          <w:rFonts w:ascii="楷体" w:eastAsia="楷体" w:hAnsi="楷体" w:hint="eastAsia"/>
          <w:b/>
          <w:bCs/>
        </w:rPr>
        <w:t xml:space="preserve">    </w:t>
      </w:r>
      <w:r w:rsidR="005B01CE" w:rsidRPr="005B01CE">
        <w:rPr>
          <w:rFonts w:ascii="楷体" w:eastAsia="楷体" w:hAnsi="楷体"/>
          <w:bCs/>
          <w:color w:val="auto"/>
          <w:szCs w:val="24"/>
        </w:rPr>
        <w:t>院线公司所属影院未使用中影数字放映设备的院线、影院（厅），票房报给华影公司，并与华影公司结算。所属影院使用中影数字放映设备的影院（厅），统计票房应同时报给华影公司和中数，并与中数进行结算。</w:t>
      </w:r>
    </w:p>
    <w:p w:rsidR="00565CDE" w:rsidRDefault="005C480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
          <w:color w:val="auto"/>
          <w:szCs w:val="24"/>
        </w:rPr>
      </w:pPr>
      <w:r>
        <w:rPr>
          <w:rFonts w:ascii="楷体" w:eastAsia="楷体" w:hAnsi="楷体" w:hint="eastAsia"/>
          <w:b/>
          <w:bCs/>
        </w:rPr>
        <w:t>八</w:t>
      </w:r>
      <w:r w:rsidR="000B224A">
        <w:rPr>
          <w:rFonts w:ascii="楷体" w:eastAsia="楷体" w:hAnsi="楷体" w:hint="eastAsia"/>
          <w:b/>
          <w:bCs/>
        </w:rPr>
        <w:t>、法律效力</w:t>
      </w:r>
    </w:p>
    <w:p w:rsidR="00565CDE" w:rsidRDefault="000B224A">
      <w:pPr>
        <w:spacing w:line="320" w:lineRule="exact"/>
        <w:rPr>
          <w:rFonts w:ascii="楷体" w:eastAsia="楷体" w:hAnsi="楷体"/>
          <w:bCs/>
          <w:lang w:eastAsia="zh-CN"/>
        </w:rPr>
      </w:pPr>
      <w:r>
        <w:rPr>
          <w:rFonts w:ascii="楷体" w:eastAsia="楷体" w:hAnsi="楷体" w:hint="eastAsia"/>
          <w:b/>
          <w:bCs/>
          <w:lang w:eastAsia="zh-CN"/>
        </w:rPr>
        <w:t xml:space="preserve">    </w:t>
      </w:r>
      <w:r>
        <w:rPr>
          <w:rFonts w:ascii="楷体" w:eastAsia="楷体" w:hAnsi="楷体" w:hint="eastAsia"/>
          <w:bCs/>
          <w:lang w:eastAsia="zh-CN"/>
        </w:rPr>
        <w:t>双方应严格遵守《中华人民共和国价格法》《中华人民共和国反不正当竞争法》《中华人民共和国反垄断法》等相关法律规定。</w:t>
      </w:r>
    </w:p>
    <w:p w:rsidR="00565CDE" w:rsidRDefault="000B224A">
      <w:pPr>
        <w:spacing w:line="320" w:lineRule="exact"/>
        <w:rPr>
          <w:rFonts w:ascii="楷体" w:eastAsia="楷体" w:hAnsi="楷体"/>
          <w:bCs/>
          <w:lang w:eastAsia="zh-CN"/>
        </w:rPr>
      </w:pPr>
      <w:r>
        <w:rPr>
          <w:rFonts w:ascii="楷体" w:eastAsia="楷体" w:hAnsi="楷体" w:hint="eastAsia"/>
          <w:b/>
          <w:bCs/>
          <w:lang w:eastAsia="zh-CN"/>
        </w:rPr>
        <w:t xml:space="preserve">    </w:t>
      </w:r>
      <w:r>
        <w:rPr>
          <w:rFonts w:ascii="楷体" w:eastAsia="楷体" w:hAnsi="楷体" w:hint="eastAsia"/>
          <w:bCs/>
          <w:lang w:eastAsia="zh-CN"/>
        </w:rPr>
        <w:t>根据贵我双方已经签订的《总发行合同》，本通知为《总发行合同》不可分割的一部分，与《总发行合同》具有同等法律效力。</w:t>
      </w:r>
    </w:p>
    <w:p w:rsidR="00565CDE" w:rsidRDefault="000B224A">
      <w:pPr>
        <w:spacing w:line="320" w:lineRule="exact"/>
        <w:ind w:firstLineChars="200" w:firstLine="480"/>
        <w:rPr>
          <w:rFonts w:ascii="楷体" w:eastAsia="楷体" w:hAnsi="楷体"/>
          <w:bCs/>
          <w:lang w:eastAsia="zh-CN"/>
        </w:rPr>
      </w:pPr>
      <w:r>
        <w:rPr>
          <w:rFonts w:ascii="楷体" w:eastAsia="楷体" w:hAnsi="楷体" w:hint="eastAsia"/>
          <w:bCs/>
          <w:lang w:eastAsia="zh-CN"/>
        </w:rPr>
        <w:t>根据《总发行合同》，乙方应当在收到本通知之日起两（二）个工作日内，以书面方式告知本通知发出方是否接受本通知的规定 。如果乙方未在收到本通知后两（二）个工作日内以书面方式告知本通知发出方是否接受，也未以书面方式提出任何异议，则视为接受本通知的规定。</w:t>
      </w:r>
    </w:p>
    <w:p w:rsidR="00565CDE" w:rsidRDefault="000B224A">
      <w:pPr>
        <w:spacing w:line="320" w:lineRule="exact"/>
        <w:ind w:firstLineChars="200" w:firstLine="480"/>
        <w:rPr>
          <w:rFonts w:ascii="楷体" w:eastAsia="楷体" w:hAnsi="楷体"/>
          <w:bCs/>
          <w:lang w:eastAsia="zh-CN"/>
        </w:rPr>
      </w:pPr>
      <w:r>
        <w:rPr>
          <w:rFonts w:ascii="楷体" w:eastAsia="楷体" w:hAnsi="楷体" w:hint="eastAsia"/>
          <w:bCs/>
          <w:lang w:eastAsia="zh-CN"/>
        </w:rPr>
        <w:t>无论有何相反规定，只要乙方或乙方所属影院发生任何发行或放映本通知指定影片的行为，就本通知指定影片而言，即视为乙方接受《总发行合同》及其附件（包括但不限于本通知）的约束，承担《总发行合同》及其附件（包括但不限于本通知）规定的义务。</w:t>
      </w:r>
    </w:p>
    <w:p w:rsidR="00565CDE" w:rsidRDefault="005C480A">
      <w:pPr>
        <w:spacing w:line="320" w:lineRule="exact"/>
        <w:rPr>
          <w:rFonts w:ascii="楷体" w:eastAsia="楷体" w:hAnsi="楷体"/>
          <w:b/>
          <w:bCs/>
          <w:lang w:eastAsia="zh-CN"/>
        </w:rPr>
      </w:pPr>
      <w:r>
        <w:rPr>
          <w:rFonts w:ascii="楷体" w:eastAsia="楷体" w:hAnsi="楷体" w:hint="eastAsia"/>
          <w:b/>
          <w:bCs/>
          <w:lang w:eastAsia="zh-CN"/>
        </w:rPr>
        <w:t>九</w:t>
      </w:r>
      <w:r w:rsidR="000B224A">
        <w:rPr>
          <w:rFonts w:ascii="楷体" w:eastAsia="楷体" w:hAnsi="楷体" w:hint="eastAsia"/>
          <w:b/>
          <w:bCs/>
          <w:lang w:eastAsia="zh-CN"/>
        </w:rPr>
        <w:t>、声明</w:t>
      </w:r>
    </w:p>
    <w:p w:rsidR="00565CDE" w:rsidRDefault="000B224A">
      <w:pPr>
        <w:spacing w:line="320" w:lineRule="exact"/>
        <w:ind w:firstLineChars="200" w:firstLine="480"/>
        <w:rPr>
          <w:rFonts w:ascii="楷体" w:eastAsia="楷体" w:hAnsi="楷体"/>
          <w:bCs/>
          <w:lang w:eastAsia="zh-CN"/>
        </w:rPr>
      </w:pPr>
      <w:r>
        <w:rPr>
          <w:rFonts w:ascii="楷体" w:eastAsia="楷体" w:hAnsi="楷体" w:hint="eastAsia"/>
          <w:bCs/>
          <w:lang w:eastAsia="zh-CN"/>
        </w:rPr>
        <w:t>本通知仅针对本通知指定的接收方（即乙方）产生效力，任何第三方不得依据本通知主张权利。</w:t>
      </w:r>
    </w:p>
    <w:p w:rsidR="00565CDE" w:rsidRDefault="000B224A">
      <w:pPr>
        <w:spacing w:line="320" w:lineRule="exact"/>
        <w:ind w:firstLineChars="200" w:firstLine="480"/>
        <w:rPr>
          <w:rFonts w:ascii="楷体" w:eastAsia="楷体" w:hAnsi="楷体"/>
          <w:bCs/>
          <w:lang w:eastAsia="zh-CN"/>
        </w:rPr>
      </w:pPr>
      <w:r>
        <w:rPr>
          <w:rFonts w:ascii="楷体" w:eastAsia="楷体" w:hAnsi="楷体" w:hint="eastAsia"/>
          <w:bCs/>
          <w:lang w:eastAsia="zh-CN"/>
        </w:rPr>
        <w:t>本通知为保密信息，如果本通知接收方非本通知指定的乙方，请立即通知乙方，且不要使用、保存、复印、打印或散布本通知及其内容。任何对本通知的伪造、变造、修改、盗用将导致本通知无效。</w:t>
      </w:r>
    </w:p>
    <w:p w:rsidR="00565CDE" w:rsidRDefault="000B224A">
      <w:pPr>
        <w:spacing w:line="320" w:lineRule="exact"/>
        <w:ind w:firstLineChars="200" w:firstLine="480"/>
        <w:rPr>
          <w:rFonts w:ascii="楷体" w:eastAsia="楷体" w:hAnsi="楷体"/>
          <w:bCs/>
          <w:lang w:eastAsia="zh-CN"/>
        </w:rPr>
      </w:pPr>
      <w:r>
        <w:rPr>
          <w:rFonts w:ascii="楷体" w:eastAsia="楷体" w:hAnsi="楷体" w:hint="eastAsia"/>
          <w:bCs/>
          <w:lang w:eastAsia="zh-CN"/>
        </w:rPr>
        <w:t>未经本通知发出方事先书面同意，乙方不得将本通知内容以任何形式泄露给任何第三方，因履行《总发行合同》及本通知需要告知其所属影院的除外，但乙方承诺乙方所属影院不会将本通知内容告知任何第三方。否则，本通知发出方有权依法追究乙方的违约责任，并要求乙方赔偿本通知发出方因此受到的全部经济损失。</w:t>
      </w:r>
    </w:p>
    <w:p w:rsidR="00565CDE" w:rsidRDefault="00565CDE">
      <w:pPr>
        <w:spacing w:line="320" w:lineRule="exact"/>
        <w:ind w:firstLineChars="2600" w:firstLine="6240"/>
        <w:rPr>
          <w:rFonts w:ascii="楷体" w:eastAsia="楷体" w:hAnsi="楷体"/>
          <w:bCs/>
          <w:lang w:eastAsia="zh-CN"/>
        </w:rPr>
      </w:pPr>
    </w:p>
    <w:p w:rsidR="00565CDE" w:rsidRDefault="000B224A">
      <w:pPr>
        <w:spacing w:line="320" w:lineRule="exact"/>
        <w:jc w:val="right"/>
        <w:rPr>
          <w:rFonts w:ascii="楷体" w:eastAsia="楷体" w:hAnsi="楷体"/>
          <w:bCs/>
          <w:lang w:eastAsia="zh-CN"/>
        </w:rPr>
      </w:pPr>
      <w:r>
        <w:rPr>
          <w:rFonts w:ascii="楷体" w:eastAsia="楷体" w:hAnsi="楷体" w:hint="eastAsia"/>
          <w:bCs/>
          <w:lang w:eastAsia="zh-CN"/>
        </w:rPr>
        <w:t>华夏电影发行有限责任公司</w:t>
      </w:r>
    </w:p>
    <w:p w:rsidR="00565CDE" w:rsidRDefault="0028308D">
      <w:pPr>
        <w:spacing w:line="320" w:lineRule="exact"/>
        <w:jc w:val="right"/>
        <w:rPr>
          <w:rFonts w:ascii="楷体" w:eastAsia="楷体" w:hAnsi="楷体"/>
          <w:bCs/>
          <w:lang w:eastAsia="zh-CN"/>
        </w:rPr>
      </w:pPr>
      <w:r w:rsidRPr="0028308D">
        <w:rPr>
          <w:rFonts w:ascii="楷体" w:eastAsia="楷体" w:hAnsi="楷体" w:hint="eastAsia"/>
          <w:bCs/>
          <w:lang w:eastAsia="zh-CN"/>
        </w:rPr>
        <w:t>日期：2026年03月20日</w:t>
      </w:r>
    </w:p>
    <w:p w:rsidR="003304A6" w:rsidRDefault="003304A6" w:rsidP="00252057">
      <w:pPr>
        <w:rPr>
          <w:rFonts w:ascii="楷体" w:eastAsia="楷体" w:hAnsi="楷体"/>
          <w:bCs/>
          <w:lang w:eastAsia="zh-CN"/>
        </w:rPr>
      </w:pPr>
    </w:p>
    <w:p>
      <w:pPr>
        <w:rPr>
          <w:rFonts w:ascii="楷体" w:eastAsia="楷体" w:hAnsi="楷体"/>
          <w:bCs/>
        </w:rPr>
      </w:pPr>
      <w:r>
        <w:rPr>
          <w:rFonts w:ascii="楷体" w:eastAsia="楷体" w:hAnsi="楷体"/>
          <w:bCs/>
        </w:rPr>
        <w:br w:type="page"/>
      </w:r>
    </w:p>
    <w:p>
      <w:r>
        <w:lastRenderedPageBreak/>
        <w:pict>
          <v:shape style="width:414pt;height:537.2pt;mso-position-horizontal:absolute;mso-position-horizontal-relative:text;mso-position-vertical:absolute;mso-position-vertical-relative:text;mso-width-relative:page;mso-height-relative:page" coordsize="" o:spt="100" o:allowoverlap="f" adj="0,,0" path="" stroked="f">
            <v:imagedata r:id="rId10" o:title="11u9d4ae83tb96057"/>
            <v:formulas/>
            <v:path o:connecttype="none"/>
          </v:shape>
        </w:pict>
      </w:r>
    </w:p>
    <w:sectPr w:rsidR="003304A6">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FBA" w:rsidRDefault="006B0FBA">
      <w:r>
        <w:separator/>
      </w:r>
    </w:p>
  </w:endnote>
  <w:endnote w:type="continuationSeparator" w:id="0">
    <w:p w:rsidR="006B0FBA" w:rsidRDefault="006B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altName w:val="Yu Gothic"/>
    <w:charset w:val="80"/>
    <w:family w:val="auto"/>
    <w:pitch w:val="default"/>
    <w:sig w:usb0="00000000" w:usb1="00000000" w:usb2="01000407" w:usb3="00000000" w:csb0="0002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FBA" w:rsidRDefault="006B0FBA">
      <w:r>
        <w:separator/>
      </w:r>
    </w:p>
  </w:footnote>
  <w:footnote w:type="continuationSeparator" w:id="0">
    <w:p w:rsidR="006B0FBA" w:rsidRDefault="006B0F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DE" w:rsidRDefault="000B224A">
    <w:pPr>
      <w:pBdr>
        <w:bottom w:val="single" w:sz="6" w:space="1" w:color="auto"/>
      </w:pBdr>
      <w:tabs>
        <w:tab w:val="center" w:pos="4153"/>
        <w:tab w:val="right" w:pos="8306"/>
      </w:tabs>
      <w:snapToGrid w:val="0"/>
      <w:rPr>
        <w:sz w:val="18"/>
        <w:szCs w:val="18"/>
        <w:lang w:val="zh-CN" w:eastAsia="zh-CN"/>
      </w:rPr>
    </w:pPr>
    <w:r>
      <w:rPr>
        <w:rFonts w:hint="eastAsia"/>
        <w:sz w:val="18"/>
        <w:szCs w:val="18"/>
        <w:lang w:val="zh-CN"/>
      </w:rPr>
      <w:t>数字版影片发行通知</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78504"/>
    <w:multiLevelType w:val="singleLevel"/>
    <w:tmpl w:val="57678504"/>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F7"/>
    <w:rsid w:val="00013B74"/>
    <w:rsid w:val="00032FF4"/>
    <w:rsid w:val="00034C29"/>
    <w:rsid w:val="00041CAB"/>
    <w:rsid w:val="00041E79"/>
    <w:rsid w:val="000425C9"/>
    <w:rsid w:val="00047232"/>
    <w:rsid w:val="00097D6E"/>
    <w:rsid w:val="000B224A"/>
    <w:rsid w:val="000C5411"/>
    <w:rsid w:val="000E3223"/>
    <w:rsid w:val="000F2D3E"/>
    <w:rsid w:val="0011065F"/>
    <w:rsid w:val="00110E12"/>
    <w:rsid w:val="0012563F"/>
    <w:rsid w:val="001313C7"/>
    <w:rsid w:val="00140F2D"/>
    <w:rsid w:val="00144337"/>
    <w:rsid w:val="001A6159"/>
    <w:rsid w:val="001D17EF"/>
    <w:rsid w:val="00210D2D"/>
    <w:rsid w:val="002408AB"/>
    <w:rsid w:val="00252057"/>
    <w:rsid w:val="00273E35"/>
    <w:rsid w:val="0028308D"/>
    <w:rsid w:val="002A479B"/>
    <w:rsid w:val="002B6882"/>
    <w:rsid w:val="002D180A"/>
    <w:rsid w:val="002E6A46"/>
    <w:rsid w:val="003304A6"/>
    <w:rsid w:val="00331A96"/>
    <w:rsid w:val="00352E52"/>
    <w:rsid w:val="00384E1F"/>
    <w:rsid w:val="003B3F20"/>
    <w:rsid w:val="003D4EEF"/>
    <w:rsid w:val="00420B1E"/>
    <w:rsid w:val="00427D40"/>
    <w:rsid w:val="00457664"/>
    <w:rsid w:val="00472822"/>
    <w:rsid w:val="004B55A9"/>
    <w:rsid w:val="004B760B"/>
    <w:rsid w:val="004D3EBC"/>
    <w:rsid w:val="004F7B6F"/>
    <w:rsid w:val="005062C2"/>
    <w:rsid w:val="00520631"/>
    <w:rsid w:val="00531534"/>
    <w:rsid w:val="0053332E"/>
    <w:rsid w:val="00565CDE"/>
    <w:rsid w:val="005861E3"/>
    <w:rsid w:val="00594636"/>
    <w:rsid w:val="005A472E"/>
    <w:rsid w:val="005B01CE"/>
    <w:rsid w:val="005C480A"/>
    <w:rsid w:val="005F4E09"/>
    <w:rsid w:val="00601098"/>
    <w:rsid w:val="006403AC"/>
    <w:rsid w:val="0066089C"/>
    <w:rsid w:val="00663561"/>
    <w:rsid w:val="006666B4"/>
    <w:rsid w:val="00673D60"/>
    <w:rsid w:val="00681F89"/>
    <w:rsid w:val="00685E3B"/>
    <w:rsid w:val="006A5861"/>
    <w:rsid w:val="006B0FBA"/>
    <w:rsid w:val="00767784"/>
    <w:rsid w:val="00772161"/>
    <w:rsid w:val="007953E2"/>
    <w:rsid w:val="007B2A8C"/>
    <w:rsid w:val="007F717C"/>
    <w:rsid w:val="00811A4C"/>
    <w:rsid w:val="00817ED2"/>
    <w:rsid w:val="0083202D"/>
    <w:rsid w:val="008413D9"/>
    <w:rsid w:val="00852F2E"/>
    <w:rsid w:val="008C21B9"/>
    <w:rsid w:val="008E0A85"/>
    <w:rsid w:val="0091212B"/>
    <w:rsid w:val="00915AF7"/>
    <w:rsid w:val="00935BF2"/>
    <w:rsid w:val="00943660"/>
    <w:rsid w:val="00944D76"/>
    <w:rsid w:val="0095604C"/>
    <w:rsid w:val="00977C5B"/>
    <w:rsid w:val="009834EC"/>
    <w:rsid w:val="00994C80"/>
    <w:rsid w:val="009B0ED4"/>
    <w:rsid w:val="009F0C45"/>
    <w:rsid w:val="009F384F"/>
    <w:rsid w:val="00A0567C"/>
    <w:rsid w:val="00A754B1"/>
    <w:rsid w:val="00AC6D69"/>
    <w:rsid w:val="00AF0393"/>
    <w:rsid w:val="00B43BAA"/>
    <w:rsid w:val="00B75976"/>
    <w:rsid w:val="00B767E0"/>
    <w:rsid w:val="00B940E9"/>
    <w:rsid w:val="00B96D69"/>
    <w:rsid w:val="00BC63EC"/>
    <w:rsid w:val="00C141D0"/>
    <w:rsid w:val="00C2158E"/>
    <w:rsid w:val="00C902A6"/>
    <w:rsid w:val="00CA0224"/>
    <w:rsid w:val="00CA0579"/>
    <w:rsid w:val="00CB2834"/>
    <w:rsid w:val="00CD5653"/>
    <w:rsid w:val="00CE0645"/>
    <w:rsid w:val="00CE70DE"/>
    <w:rsid w:val="00CF62D2"/>
    <w:rsid w:val="00D1021E"/>
    <w:rsid w:val="00D43C96"/>
    <w:rsid w:val="00D66C33"/>
    <w:rsid w:val="00D914F7"/>
    <w:rsid w:val="00DB16E0"/>
    <w:rsid w:val="00DD6E1A"/>
    <w:rsid w:val="00E42E44"/>
    <w:rsid w:val="00E77AA4"/>
    <w:rsid w:val="00E86A9B"/>
    <w:rsid w:val="00E877A9"/>
    <w:rsid w:val="00E968AA"/>
    <w:rsid w:val="00EC76B2"/>
    <w:rsid w:val="00EE56DE"/>
    <w:rsid w:val="00EF5C4D"/>
    <w:rsid w:val="00F045CE"/>
    <w:rsid w:val="00F67481"/>
    <w:rsid w:val="00F769FD"/>
    <w:rsid w:val="00FA0FAB"/>
    <w:rsid w:val="00FB6E42"/>
    <w:rsid w:val="00FE6124"/>
    <w:rsid w:val="18E80FC6"/>
    <w:rsid w:val="19306626"/>
    <w:rsid w:val="1CD36DBE"/>
    <w:rsid w:val="1E52659D"/>
    <w:rsid w:val="22915573"/>
    <w:rsid w:val="33B84499"/>
    <w:rsid w:val="38925D1C"/>
    <w:rsid w:val="3E70446A"/>
    <w:rsid w:val="3F1C1F07"/>
    <w:rsid w:val="46246389"/>
    <w:rsid w:val="46E02B9F"/>
    <w:rsid w:val="47425819"/>
    <w:rsid w:val="4AE216C3"/>
    <w:rsid w:val="4D592013"/>
    <w:rsid w:val="4DDB6293"/>
    <w:rsid w:val="53E03DEB"/>
    <w:rsid w:val="58CA2821"/>
    <w:rsid w:val="5CB37399"/>
    <w:rsid w:val="624845FE"/>
    <w:rsid w:val="65790F09"/>
    <w:rsid w:val="69C90862"/>
    <w:rsid w:val="6AC65BAB"/>
    <w:rsid w:val="77DA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516CAB39-C0EB-477F-AF09-A65BE145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sz w:val="18"/>
      <w:szCs w:val="18"/>
    </w:rPr>
  </w:style>
  <w:style w:type="character" w:customStyle="1" w:styleId="a5">
    <w:name w:val="批注框文本 字符"/>
    <w:link w:val="a6"/>
    <w:uiPriority w:val="99"/>
    <w:semiHidden/>
    <w:rPr>
      <w:sz w:val="18"/>
      <w:szCs w:val="18"/>
    </w:rPr>
  </w:style>
  <w:style w:type="character" w:customStyle="1" w:styleId="a7">
    <w:name w:val="页脚 字符"/>
    <w:link w:val="a8"/>
    <w:uiPriority w:val="99"/>
    <w:rPr>
      <w:sz w:val="18"/>
      <w:szCs w:val="18"/>
    </w:rPr>
  </w:style>
  <w:style w:type="paragraph" w:styleId="a4">
    <w:name w:val="header"/>
    <w:basedOn w:val="a"/>
    <w:link w:val="a3"/>
    <w:uiPriority w:val="99"/>
    <w:unhideWhenUsed/>
    <w:pPr>
      <w:widowControl w:val="0"/>
      <w:pBdr>
        <w:bottom w:val="single" w:sz="6" w:space="1" w:color="auto"/>
      </w:pBdr>
      <w:tabs>
        <w:tab w:val="center" w:pos="4153"/>
        <w:tab w:val="right" w:pos="8306"/>
      </w:tabs>
      <w:snapToGrid w:val="0"/>
      <w:jc w:val="center"/>
    </w:pPr>
    <w:rPr>
      <w:rFonts w:ascii="Calibri" w:hAnsi="Calibri"/>
      <w:kern w:val="2"/>
      <w:sz w:val="18"/>
      <w:szCs w:val="18"/>
      <w:lang w:eastAsia="zh-CN"/>
    </w:rPr>
  </w:style>
  <w:style w:type="paragraph" w:styleId="a8">
    <w:name w:val="footer"/>
    <w:basedOn w:val="a"/>
    <w:link w:val="a7"/>
    <w:uiPriority w:val="99"/>
    <w:unhideWhenUsed/>
    <w:pPr>
      <w:widowControl w:val="0"/>
      <w:tabs>
        <w:tab w:val="center" w:pos="4153"/>
        <w:tab w:val="right" w:pos="8306"/>
      </w:tabs>
      <w:snapToGrid w:val="0"/>
    </w:pPr>
    <w:rPr>
      <w:rFonts w:ascii="Calibri" w:hAnsi="Calibri"/>
      <w:kern w:val="2"/>
      <w:sz w:val="18"/>
      <w:szCs w:val="18"/>
      <w:lang w:eastAsia="zh-CN"/>
    </w:rPr>
  </w:style>
  <w:style w:type="paragraph" w:styleId="a6">
    <w:name w:val="Balloon Text"/>
    <w:basedOn w:val="a"/>
    <w:link w:val="a5"/>
    <w:uiPriority w:val="99"/>
    <w:unhideWhenUsed/>
    <w:pPr>
      <w:widowControl w:val="0"/>
      <w:jc w:val="both"/>
    </w:pPr>
    <w:rPr>
      <w:rFonts w:ascii="Calibri" w:hAnsi="Calibri"/>
      <w:kern w:val="2"/>
      <w:sz w:val="18"/>
      <w:szCs w:val="18"/>
      <w:lang w:eastAsia="zh-CN"/>
    </w:rPr>
  </w:style>
  <w:style w:type="paragraph" w:customStyle="1" w:styleId="1">
    <w:name w:val="正文1"/>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219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1335</Characters>
  <Application>Microsoft Office Word</Application>
  <DocSecurity>0</DocSecurity>
  <PresentationFormat/>
  <Lines>11</Lines>
  <Paragraphs>3</Paragraphs>
  <Slides>0</Slides>
  <Notes>0</Notes>
  <HiddenSlides>0</HiddenSlides>
  <MMClips>0</MMClips>
  <ScaleCrop>false</ScaleCrop>
  <Manager/>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cp:lastModifiedBy>
  <cp:revision>2</cp:revision>
  <cp:lastPrinted>2016-06-21T07:20:00Z</cp:lastPrinted>
  <dcterms:created xsi:type="dcterms:W3CDTF">2017-09-28T03:13:00Z</dcterms:created>
  <dcterms:modified xsi:type="dcterms:W3CDTF">2017-09-28T03:13:00Z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